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E6FDB">
        <w:rPr>
          <w:b/>
          <w:noProof/>
          <w:sz w:val="24"/>
        </w:rPr>
        <w:fldChar w:fldCharType="begin"/>
      </w:r>
      <w:r w:rsidR="006E6FDB">
        <w:rPr>
          <w:b/>
          <w:noProof/>
          <w:sz w:val="24"/>
        </w:rPr>
        <w:instrText xml:space="preserve"> DOCPROPERTY  TSG/WGRef  \* MERGEFORMAT </w:instrText>
      </w:r>
      <w:r w:rsidR="006E6FDB">
        <w:rPr>
          <w:b/>
          <w:noProof/>
          <w:sz w:val="24"/>
        </w:rPr>
        <w:fldChar w:fldCharType="separate"/>
      </w:r>
      <w:r w:rsidR="003609EF">
        <w:rPr>
          <w:b/>
          <w:noProof/>
          <w:sz w:val="24"/>
        </w:rPr>
        <w:t>CT4</w:t>
      </w:r>
      <w:r w:rsidR="006E6FDB">
        <w:rPr>
          <w:b/>
          <w:noProof/>
          <w:sz w:val="24"/>
        </w:rPr>
        <w:fldChar w:fldCharType="end"/>
      </w:r>
      <w:r w:rsidR="00C66BA2">
        <w:rPr>
          <w:b/>
          <w:noProof/>
          <w:sz w:val="24"/>
        </w:rPr>
        <w:t xml:space="preserve"> </w:t>
      </w:r>
      <w:r>
        <w:rPr>
          <w:b/>
          <w:noProof/>
          <w:sz w:val="24"/>
        </w:rPr>
        <w:t>Meeting #</w:t>
      </w:r>
      <w:r w:rsidR="006E6FDB">
        <w:rPr>
          <w:b/>
          <w:noProof/>
          <w:sz w:val="24"/>
        </w:rPr>
        <w:fldChar w:fldCharType="begin"/>
      </w:r>
      <w:r w:rsidR="006E6FDB">
        <w:rPr>
          <w:b/>
          <w:noProof/>
          <w:sz w:val="24"/>
        </w:rPr>
        <w:instrText xml:space="preserve"> DOCPROPERTY  MtgSeq  \* MERGEFORMAT </w:instrText>
      </w:r>
      <w:r w:rsidR="006E6FDB">
        <w:rPr>
          <w:b/>
          <w:noProof/>
          <w:sz w:val="24"/>
        </w:rPr>
        <w:fldChar w:fldCharType="separate"/>
      </w:r>
      <w:r w:rsidR="00EB09B7" w:rsidRPr="00EB09B7">
        <w:rPr>
          <w:b/>
          <w:noProof/>
          <w:sz w:val="24"/>
        </w:rPr>
        <w:t>91</w:t>
      </w:r>
      <w:r w:rsidR="006E6FDB">
        <w:rPr>
          <w:b/>
          <w:noProof/>
          <w:sz w:val="24"/>
        </w:rPr>
        <w:fldChar w:fldCharType="end"/>
      </w:r>
      <w:r w:rsidR="006E6FDB">
        <w:fldChar w:fldCharType="begin"/>
      </w:r>
      <w:r w:rsidR="006E6FDB">
        <w:instrText xml:space="preserve"> DOCPROPERTY  MtgTitle  \* MERGEFORMAT </w:instrText>
      </w:r>
      <w:r w:rsidR="006E6FDB">
        <w:fldChar w:fldCharType="separate"/>
      </w:r>
      <w:r w:rsidR="006E6FDB">
        <w:fldChar w:fldCharType="end"/>
      </w:r>
      <w:r>
        <w:rPr>
          <w:b/>
          <w:i/>
          <w:noProof/>
          <w:sz w:val="28"/>
        </w:rPr>
        <w:tab/>
      </w:r>
      <w:r w:rsidR="006E6FDB">
        <w:rPr>
          <w:b/>
          <w:i/>
          <w:noProof/>
          <w:sz w:val="28"/>
        </w:rPr>
        <w:fldChar w:fldCharType="begin"/>
      </w:r>
      <w:r w:rsidR="006E6FDB">
        <w:rPr>
          <w:b/>
          <w:i/>
          <w:noProof/>
          <w:sz w:val="28"/>
        </w:rPr>
        <w:instrText xml:space="preserve"> DOCPROPERTY  Tdoc#  \* MERGEFORMAT </w:instrText>
      </w:r>
      <w:r w:rsidR="006E6FDB">
        <w:rPr>
          <w:b/>
          <w:i/>
          <w:noProof/>
          <w:sz w:val="28"/>
        </w:rPr>
        <w:fldChar w:fldCharType="separate"/>
      </w:r>
      <w:r w:rsidR="00E13F3D" w:rsidRPr="00E13F3D">
        <w:rPr>
          <w:b/>
          <w:i/>
          <w:noProof/>
          <w:sz w:val="28"/>
        </w:rPr>
        <w:t>C4-192184</w:t>
      </w:r>
      <w:r w:rsidR="006E6FDB">
        <w:rPr>
          <w:b/>
          <w:i/>
          <w:noProof/>
          <w:sz w:val="28"/>
        </w:rPr>
        <w:fldChar w:fldCharType="end"/>
      </w:r>
    </w:p>
    <w:p w:rsidR="001E41F3" w:rsidRDefault="006E6F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w:instrText>
      </w:r>
      <w:r>
        <w:rPr>
          <w:b/>
          <w:noProof/>
          <w:sz w:val="24"/>
        </w:rPr>
        <w:instrText xml:space="preserve">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6F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23.003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6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6FD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6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B4061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6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61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FDB">
            <w:pPr>
              <w:pStyle w:val="CRCoverPage"/>
              <w:spacing w:after="0"/>
              <w:ind w:left="100"/>
              <w:rPr>
                <w:noProof/>
              </w:rPr>
            </w:pPr>
            <w:r>
              <w:fldChar w:fldCharType="begin"/>
            </w:r>
            <w:r>
              <w:instrText xml:space="preserve"> DOCPROPERTY  CrTitle  \* MERGEFORMAT </w:instrText>
            </w:r>
            <w:r>
              <w:fldChar w:fldCharType="separate"/>
            </w:r>
            <w:r w:rsidR="002640DD">
              <w:t>Clarification on SUCI scheme-output format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6F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bookmarkStart w:id="1" w:name="_GoBack"/>
        <w:bookmarkEnd w:id="1"/>
        <w:tc>
          <w:tcPr>
            <w:tcW w:w="7797" w:type="dxa"/>
            <w:gridSpan w:val="10"/>
            <w:tcBorders>
              <w:right w:val="single" w:sz="4" w:space="0" w:color="auto"/>
            </w:tcBorders>
            <w:shd w:val="pct30" w:color="FFFF00" w:fill="auto"/>
          </w:tcPr>
          <w:p w:rsidR="001E41F3" w:rsidRDefault="006E6FDB" w:rsidP="00547111">
            <w:pPr>
              <w:pStyle w:val="CRCoverPage"/>
              <w:spacing w:after="0"/>
              <w:ind w:left="100"/>
              <w:rPr>
                <w:noProof/>
              </w:rPr>
            </w:pPr>
            <w:r>
              <w:fldChar w:fldCharType="begin"/>
            </w:r>
            <w:r>
              <w:instrText xml:space="preserve"> DOCPROPERTY  SourceIfTsg  \* MERGEFORMAT </w:instrText>
            </w:r>
            <w:r>
              <w:fldChar w:fldCharType="separate"/>
            </w:r>
            <w:r w:rsidR="00B40612">
              <w:t>C4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6FD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6F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612" w:rsidRDefault="00B40612" w:rsidP="00B40612">
            <w:pPr>
              <w:pStyle w:val="CRCoverPage"/>
              <w:spacing w:after="0"/>
              <w:ind w:left="100"/>
              <w:rPr>
                <w:noProof/>
              </w:rPr>
            </w:pPr>
            <w:r>
              <w:rPr>
                <w:noProof/>
              </w:rPr>
              <w:t>TS23.003 clause 2.2B specifies that the Scheme Output for the null-scheme always uses the character format.</w:t>
            </w:r>
          </w:p>
          <w:p w:rsidR="001E41F3" w:rsidRDefault="00B40612" w:rsidP="00B40612">
            <w:pPr>
              <w:pStyle w:val="CRCoverPage"/>
              <w:spacing w:after="0"/>
              <w:ind w:left="100"/>
              <w:rPr>
                <w:noProof/>
              </w:rPr>
            </w:pPr>
            <w:r>
              <w:rPr>
                <w:noProof/>
              </w:rPr>
              <w:t xml:space="preserve">However, according to TS 33.501 Annex C.3.1 the Scheme Input in case of MSIN shall be coded as hexadecimal digits using packed BCD coding. Please note in case of null-scheme the Scheme Output shall be the same as the Scheme Input. This is also aligned with TS24.501 Figure 9.11.3.4.3a and Table 9.11.3.4.1 which specifies the Scheme Output format in BCD coding in case of </w:t>
            </w:r>
            <w:r>
              <w:rPr>
                <w:noProof/>
              </w:rPr>
              <w:t xml:space="preserve">SUPI type </w:t>
            </w:r>
            <w:r>
              <w:rPr>
                <w:noProof/>
              </w:rPr>
              <w:t>MSIN using null scheme.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0612">
            <w:pPr>
              <w:pStyle w:val="CRCoverPage"/>
              <w:spacing w:after="0"/>
              <w:ind w:left="100"/>
              <w:rPr>
                <w:noProof/>
              </w:rPr>
            </w:pPr>
            <w:r w:rsidRPr="00B40612">
              <w:rPr>
                <w:noProof/>
              </w:rPr>
              <w:t>Updated clause 2.2B with possible Scheme Output formats depending on on the SUPI type and the used protection scheme in alignment with TS33.501 and TS24.501.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612">
            <w:pPr>
              <w:pStyle w:val="CRCoverPage"/>
              <w:spacing w:after="0"/>
              <w:ind w:left="100"/>
              <w:rPr>
                <w:noProof/>
              </w:rPr>
            </w:pPr>
            <w:r w:rsidRPr="00B40612">
              <w:rPr>
                <w:noProof/>
              </w:rPr>
              <w:t>Inconsistent specification may lead to wrong implementations causing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0612">
            <w:pPr>
              <w:pStyle w:val="CRCoverPage"/>
              <w:spacing w:after="0"/>
              <w:ind w:left="100"/>
              <w:rPr>
                <w:noProof/>
              </w:rPr>
            </w:pPr>
            <w:r w:rsidRPr="00E94E0D">
              <w:rPr>
                <w:noProof/>
              </w:rPr>
              <w:t>2.2B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40612" w:rsidRDefault="00B40612" w:rsidP="00B4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71758"/>
      <w:bookmarkStart w:id="4" w:name="_Toc525226176"/>
      <w:bookmarkStart w:id="5" w:name="_Toc53317173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B40612" w:rsidRDefault="00B40612" w:rsidP="00B40612">
      <w:pPr>
        <w:pStyle w:val="Heading2"/>
        <w:rPr>
          <w:rFonts w:eastAsia="MS Mincho"/>
        </w:rPr>
      </w:pPr>
      <w:bookmarkStart w:id="6" w:name="_Toc533150548"/>
      <w:r>
        <w:rPr>
          <w:rFonts w:eastAsia="MS Mincho"/>
        </w:rPr>
        <w:t>2.2B</w:t>
      </w:r>
      <w:r>
        <w:rPr>
          <w:rFonts w:eastAsia="MS Mincho"/>
        </w:rPr>
        <w:tab/>
        <w:t>Subscription Concealed Identifier (SUCI)</w:t>
      </w:r>
      <w:bookmarkEnd w:id="6"/>
    </w:p>
    <w:p w:rsidR="00B40612" w:rsidRDefault="00B40612" w:rsidP="00B40612">
      <w:pPr>
        <w:rPr>
          <w:rFonts w:eastAsia="MS Mincho"/>
          <w:lang w:eastAsia="ja-JP"/>
        </w:rPr>
      </w:pPr>
      <w:r>
        <w:t xml:space="preserve">The SUCI is a privacy preserving identifier containing the concealed SUPI. It is defined in </w:t>
      </w:r>
      <w:r>
        <w:rPr>
          <w:noProof/>
          <w:lang w:eastAsia="ja-JP"/>
        </w:rPr>
        <w:t>subclause</w:t>
      </w:r>
      <w:r>
        <w:t> </w:t>
      </w:r>
      <w:r>
        <w:rPr>
          <w:noProof/>
          <w:lang w:eastAsia="ja-JP"/>
        </w:rPr>
        <w:t xml:space="preserve">6.12.2 of </w:t>
      </w:r>
      <w:r>
        <w:t>3GPP TS 33.501 [124].</w:t>
      </w:r>
    </w:p>
    <w:bookmarkStart w:id="7" w:name="_MON_1594562420"/>
    <w:bookmarkEnd w:id="7"/>
    <w:p w:rsidR="00B40612" w:rsidRDefault="00B40612" w:rsidP="00B40612">
      <w:pPr>
        <w:pStyle w:val="TH"/>
      </w:pPr>
      <w:del w:id="8" w:author="Intel/ThomasL" w:date="2019-04-26T14:19:00Z">
        <w:r w:rsidDel="007F6471">
          <w:rPr>
            <w:rFonts w:eastAsia="MS Mincho"/>
          </w:rPr>
          <w:object w:dxaOrig="10632" w:dyaOrig="2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2.7pt" o:ole="" fillcolor="window">
              <v:imagedata r:id="rId12" o:title=""/>
            </v:shape>
            <o:OLEObject Type="Embed" ProgID="Word.Picture.8" ShapeID="_x0000_i1025" DrawAspect="Content" ObjectID="_1618295752" r:id="rId13"/>
          </w:object>
        </w:r>
      </w:del>
      <w:bookmarkStart w:id="9" w:name="_MON_1617783230"/>
      <w:bookmarkEnd w:id="9"/>
      <w:ins w:id="10" w:author="Intel/ThomasL" w:date="2019-04-26T14:19:00Z">
        <w:r>
          <w:rPr>
            <w:rFonts w:eastAsia="MS Mincho"/>
          </w:rPr>
          <w:object w:dxaOrig="10632" w:dyaOrig="2717">
            <v:shape id="_x0000_i1026" type="#_x0000_t75" style="width:481.45pt;height:122.7pt" o:ole="" fillcolor="window">
              <v:imagedata r:id="rId14" o:title=""/>
            </v:shape>
            <o:OLEObject Type="Embed" ProgID="Word.Picture.8" ShapeID="_x0000_i1026" DrawAspect="Content" ObjectID="_1618295753" r:id="rId15"/>
          </w:object>
        </w:r>
      </w:ins>
    </w:p>
    <w:p w:rsidR="00B40612" w:rsidRDefault="00B40612" w:rsidP="00B40612">
      <w:pPr>
        <w:pStyle w:val="TF"/>
      </w:pPr>
      <w:r>
        <w:t xml:space="preserve">Figure 2.2B-1: Structure of </w:t>
      </w:r>
      <w:r w:rsidRPr="00FE4C3A">
        <w:rPr>
          <w:lang w:val="en-US"/>
        </w:rPr>
        <w:t>SUCI</w:t>
      </w:r>
    </w:p>
    <w:p w:rsidR="00B40612" w:rsidRDefault="00B40612" w:rsidP="00B40612">
      <w:r>
        <w:t>The SUCI is composed of the following parts:</w:t>
      </w:r>
    </w:p>
    <w:p w:rsidR="00B40612" w:rsidRDefault="00B40612" w:rsidP="00B40612">
      <w:pPr>
        <w:pStyle w:val="B1"/>
      </w:pPr>
      <w:r>
        <w:t>1)</w:t>
      </w:r>
      <w:r>
        <w:tab/>
        <w:t xml:space="preserve">SUPI Type, consisting in a value in the range 0 to 7. It identifies the type of the SUPI concealed in the SUCI. The following values are defined: </w:t>
      </w:r>
    </w:p>
    <w:p w:rsidR="00B40612" w:rsidRDefault="00B40612" w:rsidP="00B40612">
      <w:pPr>
        <w:pStyle w:val="B2"/>
      </w:pPr>
      <w:r>
        <w:t>-</w:t>
      </w:r>
      <w:r>
        <w:tab/>
        <w:t>0: IMSI</w:t>
      </w:r>
    </w:p>
    <w:p w:rsidR="00B40612" w:rsidRDefault="00B40612" w:rsidP="00B40612">
      <w:pPr>
        <w:pStyle w:val="B2"/>
      </w:pPr>
      <w:r>
        <w:t>-</w:t>
      </w:r>
      <w:r>
        <w:tab/>
        <w:t>1: Network Specific Identifier</w:t>
      </w:r>
    </w:p>
    <w:p w:rsidR="00B40612" w:rsidRDefault="00B40612" w:rsidP="00B40612">
      <w:pPr>
        <w:pStyle w:val="B2"/>
      </w:pPr>
      <w:r>
        <w:t>-</w:t>
      </w:r>
      <w:r>
        <w:tab/>
        <w:t>2 to 7: spare values for future use.</w:t>
      </w:r>
    </w:p>
    <w:p w:rsidR="00B40612" w:rsidRDefault="00B40612" w:rsidP="00B40612">
      <w:pPr>
        <w:pStyle w:val="B1"/>
      </w:pPr>
      <w:r>
        <w:t>2)</w:t>
      </w:r>
      <w:r>
        <w:tab/>
        <w:t xml:space="preserve">Home Network Identifier, identifying the home network of the subscriber. </w:t>
      </w:r>
    </w:p>
    <w:p w:rsidR="00B40612" w:rsidRDefault="00B40612" w:rsidP="00B40612">
      <w:pPr>
        <w:pStyle w:val="B1"/>
        <w:ind w:hanging="1"/>
      </w:pPr>
      <w:r>
        <w:t>When the SUPI Type is an IMSI, the Home Network Identifier is composed of two parts:</w:t>
      </w:r>
    </w:p>
    <w:p w:rsidR="00B40612" w:rsidRDefault="00B40612" w:rsidP="00B40612">
      <w:pPr>
        <w:pStyle w:val="B2"/>
      </w:pPr>
      <w:r>
        <w:t>-</w:t>
      </w:r>
      <w:r>
        <w:tab/>
        <w:t>Mobile Country Code (MCC), consisting of three decimal digits. The MCC identifies uniquely the country of domicile of the mobile subscription;</w:t>
      </w:r>
    </w:p>
    <w:p w:rsidR="00B40612" w:rsidRDefault="00B40612" w:rsidP="00B40612">
      <w:pPr>
        <w:pStyle w:val="B2"/>
      </w:pPr>
      <w:r>
        <w:t>-</w:t>
      </w:r>
      <w:r>
        <w:tab/>
        <w:t xml:space="preserve">Mobile Network Code (MNC), consisting of two or three decimal digits. The MNC identifies the home PLMN of the mobile subscription. </w:t>
      </w:r>
    </w:p>
    <w:p w:rsidR="00B40612" w:rsidRDefault="00B40612" w:rsidP="00B40612">
      <w:pPr>
        <w:pStyle w:val="B1"/>
        <w:ind w:hanging="1"/>
      </w:pPr>
      <w:r>
        <w:t xml:space="preserve">When the SUPI type is a Network Specific Identifier, the Home Network Identifier consists of a string of characters with a variable length representing a domain name as specified in </w:t>
      </w:r>
      <w:proofErr w:type="spellStart"/>
      <w:r>
        <w:t>subclause</w:t>
      </w:r>
      <w:proofErr w:type="spellEnd"/>
      <w:r>
        <w:t xml:space="preserve"> </w:t>
      </w:r>
      <w:r>
        <w:rPr>
          <w:rFonts w:hint="eastAsia"/>
          <w:lang w:eastAsia="zh-CN"/>
        </w:rPr>
        <w:t>2.</w:t>
      </w:r>
      <w:r>
        <w:rPr>
          <w:lang w:eastAsia="zh-CN"/>
        </w:rPr>
        <w:t>2</w:t>
      </w:r>
      <w:r>
        <w:t xml:space="preserve"> of IETF RFC 7542 [126].</w:t>
      </w:r>
    </w:p>
    <w:p w:rsidR="00B40612" w:rsidRDefault="00B40612" w:rsidP="00B40612">
      <w:pPr>
        <w:pStyle w:val="B1"/>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 xml:space="preserve">to route network signalling with SUCI to AUSF and UDM instances capable to serve the subscriber. </w:t>
      </w:r>
      <w:r>
        <w:t xml:space="preserve">If no Routing Indicator is configured on the USIM, this data field shall be set to the value 0. </w:t>
      </w:r>
    </w:p>
    <w:p w:rsidR="00B40612" w:rsidRDefault="00B40612" w:rsidP="00B40612">
      <w:pPr>
        <w:pStyle w:val="B1"/>
      </w:pPr>
      <w:r>
        <w:lastRenderedPageBreak/>
        <w:t>4)</w:t>
      </w:r>
      <w:r>
        <w:tab/>
      </w:r>
      <w:r>
        <w:rPr>
          <w:lang w:val="en-US"/>
        </w:rPr>
        <w:t xml:space="preserve">Protection Scheme Identifier, </w:t>
      </w:r>
      <w:r>
        <w:t>consisting in a value in the range of 0 to 15 (see Annex C.1 of 3GPP TS 33.501 [124])</w:t>
      </w:r>
      <w:r>
        <w:rPr>
          <w:lang w:val="en-US"/>
        </w:rPr>
        <w:t xml:space="preserve">. It </w:t>
      </w:r>
      <w:r>
        <w:t xml:space="preserve">represents the null-scheme or a non-null-scheme specified in Annex C of 3GPP TS 33.501 [124] or a protection scheme specified by the HPLMN; </w:t>
      </w:r>
    </w:p>
    <w:p w:rsidR="00B40612" w:rsidRDefault="00B40612" w:rsidP="00B40612">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B40612" w:rsidRDefault="00B40612" w:rsidP="00B40612">
      <w:pPr>
        <w:pStyle w:val="B1"/>
      </w:pPr>
      <w:r>
        <w:t>6)</w:t>
      </w:r>
      <w:r>
        <w:tab/>
      </w:r>
      <w:r w:rsidRPr="00FF0106">
        <w:rPr>
          <w:lang w:eastAsia="ja-JP"/>
        </w:rPr>
        <w:t>Scheme</w:t>
      </w:r>
      <w:r w:rsidRPr="00FF0106">
        <w:t xml:space="preserve"> </w:t>
      </w:r>
      <w:r>
        <w:t>O</w:t>
      </w:r>
      <w:r w:rsidRPr="00FF0106">
        <w:rPr>
          <w:lang w:eastAsia="ja-JP"/>
        </w:rPr>
        <w:t>utput</w:t>
      </w:r>
      <w:r>
        <w:t xml:space="preserve">, consisting of </w:t>
      </w:r>
      <w:ins w:id="11" w:author="Intel/ThomasL" w:date="2019-04-26T14:35:00Z">
        <w:r w:rsidRPr="007F6471">
          <w:t>BCD</w:t>
        </w:r>
        <w:r>
          <w:t xml:space="preserve"> digits, </w:t>
        </w:r>
      </w:ins>
      <w:r>
        <w:t xml:space="preserve">a </w:t>
      </w:r>
      <w:ins w:id="12" w:author="Intel/ThomasL" w:date="2019-04-26T14:25:00Z">
        <w:r w:rsidRPr="007F6471">
          <w:t>UTF-8</w:t>
        </w:r>
        <w:r>
          <w:t xml:space="preserve"> </w:t>
        </w:r>
      </w:ins>
      <w:r>
        <w:t xml:space="preserve">string of characters with a variable length or hexadecimal digits, dependent on the </w:t>
      </w:r>
      <w:ins w:id="13" w:author="Intel/ThomasL" w:date="2019-04-26T14:54:00Z">
        <w:r>
          <w:t xml:space="preserve">SUPI type and the </w:t>
        </w:r>
      </w:ins>
      <w:r>
        <w:t xml:space="preserve">used protection scheme, as defined below. It represents the output of a public key protection scheme specified in Annex C of 3GPP TS 33.501 [124] or the output of a protection scheme specified by the HPLMN. </w:t>
      </w:r>
    </w:p>
    <w:p w:rsidR="00B40612" w:rsidRDefault="00B40612" w:rsidP="00B40612">
      <w:pPr>
        <w:rPr>
          <w:lang w:eastAsia="zh-CN"/>
        </w:rPr>
      </w:pPr>
      <w:r>
        <w:rPr>
          <w:lang w:eastAsia="zh-CN"/>
        </w:rPr>
        <w:t>Figure 2.2B-2 defines the scheme output for the null-scheme.</w:t>
      </w:r>
    </w:p>
    <w:bookmarkStart w:id="14" w:name="_MON_1595138021"/>
    <w:bookmarkEnd w:id="14"/>
    <w:p w:rsidR="00B40612" w:rsidRDefault="00B40612" w:rsidP="00B40612">
      <w:pPr>
        <w:pStyle w:val="TH"/>
      </w:pPr>
      <w:del w:id="15" w:author="Intel/ThomasL" w:date="2019-04-26T14:40:00Z">
        <w:r w:rsidDel="00E74CB6">
          <w:rPr>
            <w:rFonts w:eastAsia="MS Mincho"/>
          </w:rPr>
          <w:object w:dxaOrig="10632" w:dyaOrig="2299">
            <v:shape id="_x0000_i1027" type="#_x0000_t75" style="width:481.45pt;height:104.55pt" o:ole="" fillcolor="window">
              <v:imagedata r:id="rId16" o:title=""/>
            </v:shape>
            <o:OLEObject Type="Embed" ProgID="Word.Picture.8" ShapeID="_x0000_i1027" DrawAspect="Content" ObjectID="_1618295754" r:id="rId17"/>
          </w:object>
        </w:r>
      </w:del>
      <w:bookmarkStart w:id="16" w:name="_MON_1617794947"/>
      <w:bookmarkEnd w:id="16"/>
      <w:ins w:id="17" w:author="Intel/ThomasL" w:date="2019-04-26T14:40:00Z">
        <w:r>
          <w:rPr>
            <w:rFonts w:eastAsia="MS Mincho"/>
          </w:rPr>
          <w:object w:dxaOrig="10632" w:dyaOrig="2299">
            <v:shape id="_x0000_i1028" type="#_x0000_t75" style="width:481.45pt;height:104.55pt" o:ole="" fillcolor="window">
              <v:imagedata r:id="rId18" o:title=""/>
            </v:shape>
            <o:OLEObject Type="Embed" ProgID="Word.Picture.8" ShapeID="_x0000_i1028" DrawAspect="Content" ObjectID="_1618295755" r:id="rId19"/>
          </w:object>
        </w:r>
      </w:ins>
    </w:p>
    <w:p w:rsidR="00B40612" w:rsidRDefault="00B40612" w:rsidP="00B40612">
      <w:pPr>
        <w:pStyle w:val="TF"/>
      </w:pPr>
      <w:r>
        <w:t>Figure 2.2B-2: Scheme Output for the null-scheme</w:t>
      </w:r>
    </w:p>
    <w:p w:rsidR="00B40612" w:rsidRDefault="00B40612" w:rsidP="00B40612">
      <w:pPr>
        <w:rPr>
          <w:lang w:eastAsia="zh-CN"/>
        </w:rPr>
      </w:pPr>
      <w:r>
        <w:rPr>
          <w:lang w:eastAsia="zh-CN"/>
        </w:rPr>
        <w:t xml:space="preserve">The </w:t>
      </w:r>
      <w:r>
        <w:t xml:space="preserve">Mobile Subscriber Identification Number (MSIN) as defined in </w:t>
      </w:r>
      <w:proofErr w:type="spellStart"/>
      <w:r>
        <w:rPr>
          <w:lang w:eastAsia="zh-CN"/>
        </w:rPr>
        <w:t>subclause</w:t>
      </w:r>
      <w:proofErr w:type="spellEnd"/>
      <w:r>
        <w:rPr>
          <w:lang w:eastAsia="zh-CN"/>
        </w:rPr>
        <w:t xml:space="preserve"> 2.2 </w:t>
      </w:r>
      <w:r>
        <w:t xml:space="preserve">or the username identifies the mobile subscription within the Home Network. </w:t>
      </w:r>
      <w:ins w:id="18" w:author="Intel/ThomasL" w:date="2019-04-26T14:47:00Z">
        <w:r>
          <w:t>In case the SUPI is of type MSIN the scheme output is formatted as</w:t>
        </w:r>
        <w:r w:rsidRPr="00B5682D">
          <w:t xml:space="preserve"> </w:t>
        </w:r>
        <w:r w:rsidRPr="005D4AA8">
          <w:t xml:space="preserve">hexadecimal digits using packed BCD coding </w:t>
        </w:r>
        <w:r>
          <w:t xml:space="preserve">as specified in </w:t>
        </w:r>
        <w:r w:rsidRPr="00024887">
          <w:t>TS</w:t>
        </w:r>
        <w:r>
          <w:t> </w:t>
        </w:r>
        <w:r w:rsidRPr="00024887">
          <w:t>33</w:t>
        </w:r>
        <w:r>
          <w:t xml:space="preserve">.501 [124] Annex C.3.1. In case the SUPI is of type </w:t>
        </w:r>
        <w:r w:rsidRPr="007A3B34">
          <w:t>Network Specific Identifier</w:t>
        </w:r>
        <w:r>
          <w:t xml:space="preserve"> t</w:t>
        </w:r>
      </w:ins>
      <w:del w:id="19" w:author="Intel/ThomasL" w:date="2019-04-26T14:47:00Z">
        <w:r w:rsidDel="00E94E0D">
          <w:delText>T</w:delText>
        </w:r>
      </w:del>
      <w:r>
        <w:t>he scheme output is formatted as</w:t>
      </w:r>
      <w:r w:rsidRPr="00B5682D">
        <w:t xml:space="preserve"> </w:t>
      </w:r>
      <w:del w:id="20" w:author="Intel/ThomasL" w:date="2019-04-26T15:30:00Z">
        <w:r w:rsidDel="008D5230">
          <w:delText xml:space="preserve">a </w:delText>
        </w:r>
      </w:del>
      <w:r>
        <w:t xml:space="preserve">variable length of </w:t>
      </w:r>
      <w:ins w:id="21" w:author="Intel/ThomasL" w:date="2019-04-26T14:48:00Z">
        <w:r>
          <w:t xml:space="preserve">UTF-8 </w:t>
        </w:r>
      </w:ins>
      <w:r>
        <w:t xml:space="preserve">characters as specified for the username in </w:t>
      </w:r>
      <w:proofErr w:type="spellStart"/>
      <w:r>
        <w:t>subclause</w:t>
      </w:r>
      <w:proofErr w:type="spellEnd"/>
      <w:r>
        <w:t xml:space="preserve"> </w:t>
      </w:r>
      <w:r>
        <w:rPr>
          <w:rFonts w:hint="eastAsia"/>
          <w:lang w:eastAsia="zh-CN"/>
        </w:rPr>
        <w:t>2.</w:t>
      </w:r>
      <w:r>
        <w:rPr>
          <w:lang w:eastAsia="zh-CN"/>
        </w:rPr>
        <w:t>2</w:t>
      </w:r>
      <w:r>
        <w:t xml:space="preserve"> of IETF RFC 7542 [126].</w:t>
      </w:r>
    </w:p>
    <w:p w:rsidR="00B40612" w:rsidRDefault="00B40612" w:rsidP="00B40612">
      <w:pPr>
        <w:rPr>
          <w:lang w:eastAsia="zh-CN"/>
        </w:rPr>
      </w:pPr>
      <w:r>
        <w:rPr>
          <w:lang w:eastAsia="zh-CN"/>
        </w:rPr>
        <w:t xml:space="preserve">Figure 2.2B-3 defines the scheme output for the </w:t>
      </w:r>
      <w:r>
        <w:t>Elliptic Curve Integrated Encryption Scheme Profile A.</w:t>
      </w:r>
    </w:p>
    <w:bookmarkStart w:id="22" w:name="_MON_1595138316"/>
    <w:bookmarkEnd w:id="22"/>
    <w:p w:rsidR="00B40612" w:rsidRDefault="00B40612" w:rsidP="00B40612">
      <w:pPr>
        <w:pStyle w:val="TH"/>
      </w:pPr>
      <w:r>
        <w:rPr>
          <w:rFonts w:eastAsia="MS Mincho"/>
        </w:rPr>
        <w:object w:dxaOrig="10632" w:dyaOrig="2858">
          <v:shape id="_x0000_i1029" type="#_x0000_t75" style="width:481.45pt;height:129.6pt" o:ole="" fillcolor="window">
            <v:imagedata r:id="rId20" o:title=""/>
          </v:shape>
          <o:OLEObject Type="Embed" ProgID="Word.Picture.8" ShapeID="_x0000_i1029" DrawAspect="Content" ObjectID="_1618295756" r:id="rId21"/>
        </w:object>
      </w:r>
    </w:p>
    <w:p w:rsidR="00B40612" w:rsidRDefault="00B40612" w:rsidP="00B40612">
      <w:pPr>
        <w:pStyle w:val="TF"/>
      </w:pPr>
      <w:r>
        <w:t>Figure 2.2B-3: Scheme Output for Elliptic Curve Integrated Encryption Scheme Profile A</w:t>
      </w:r>
    </w:p>
    <w:p w:rsidR="00B40612" w:rsidRDefault="00B40612" w:rsidP="00B40612">
      <w:r>
        <w:t>The ECC ephemeral public key is formatted as 64 hexadecimal digits, which allows to encode 256 bits.</w:t>
      </w:r>
    </w:p>
    <w:p w:rsidR="00B40612" w:rsidRDefault="00B40612" w:rsidP="00B40612">
      <w:r>
        <w:t xml:space="preserve">The </w:t>
      </w:r>
      <w:proofErr w:type="spellStart"/>
      <w:r>
        <w:t>ciphertext</w:t>
      </w:r>
      <w:proofErr w:type="spellEnd"/>
      <w:r>
        <w:t xml:space="preserve"> value is formatted as a variable length of hexadecimal digits.</w:t>
      </w:r>
    </w:p>
    <w:p w:rsidR="00B40612" w:rsidRDefault="00B40612" w:rsidP="00B40612">
      <w:r>
        <w:t>The MAC tag value is formatted as 16 hexadecimal digits, which allows to encode 64 bits.</w:t>
      </w:r>
    </w:p>
    <w:p w:rsidR="00B40612" w:rsidRDefault="00B40612" w:rsidP="00B40612">
      <w:pPr>
        <w:pStyle w:val="EditorsNote"/>
      </w:pPr>
      <w:r>
        <w:lastRenderedPageBreak/>
        <w:t xml:space="preserve">Editor's Note: </w:t>
      </w:r>
      <w:proofErr w:type="spellStart"/>
      <w:r>
        <w:t>subclause</w:t>
      </w:r>
      <w:proofErr w:type="spellEnd"/>
      <w:r>
        <w:t xml:space="preserve"> C.3.2 of TS 33.501 specifies that the scheme output may contain other parameters (not further defined in the specification). It is FFS how to format these parameters.  </w:t>
      </w:r>
    </w:p>
    <w:p w:rsidR="00B40612" w:rsidRDefault="00B40612" w:rsidP="00B40612"/>
    <w:p w:rsidR="00B40612" w:rsidRDefault="00B40612" w:rsidP="00B40612">
      <w:pPr>
        <w:rPr>
          <w:lang w:eastAsia="zh-CN"/>
        </w:rPr>
      </w:pPr>
      <w:r>
        <w:rPr>
          <w:lang w:eastAsia="zh-CN"/>
        </w:rPr>
        <w:t xml:space="preserve">Figure 2.2B-4 defines the scheme output for the </w:t>
      </w:r>
      <w:r>
        <w:t>Elliptic Curve Integrated Encryption Scheme Profile B.</w:t>
      </w:r>
    </w:p>
    <w:bookmarkStart w:id="23" w:name="_MON_1595140909"/>
    <w:bookmarkEnd w:id="23"/>
    <w:p w:rsidR="00B40612" w:rsidRDefault="00B40612" w:rsidP="00B40612">
      <w:pPr>
        <w:pStyle w:val="TH"/>
      </w:pPr>
      <w:r>
        <w:rPr>
          <w:rFonts w:eastAsia="MS Mincho"/>
        </w:rPr>
        <w:object w:dxaOrig="10632" w:dyaOrig="2858">
          <v:shape id="_x0000_i1030" type="#_x0000_t75" style="width:481.45pt;height:129.6pt" o:ole="" fillcolor="window">
            <v:imagedata r:id="rId22" o:title=""/>
          </v:shape>
          <o:OLEObject Type="Embed" ProgID="Word.Picture.8" ShapeID="_x0000_i1030" DrawAspect="Content" ObjectID="_1618295757" r:id="rId23"/>
        </w:object>
      </w:r>
    </w:p>
    <w:p w:rsidR="00B40612" w:rsidRDefault="00B40612" w:rsidP="00B40612">
      <w:pPr>
        <w:pStyle w:val="TF"/>
      </w:pPr>
      <w:r>
        <w:t>Figure 2.2B-4: Scheme Output for Elliptic Curve Integrated Encryption Scheme Profile B</w:t>
      </w:r>
    </w:p>
    <w:p w:rsidR="00B40612" w:rsidRDefault="00B40612" w:rsidP="00B40612">
      <w:r>
        <w:t>The ECC ephemeral public key is formatted as 66 hexadecimal digits, which allows to encode 264 bits.</w:t>
      </w:r>
    </w:p>
    <w:p w:rsidR="00B40612" w:rsidRDefault="00B40612" w:rsidP="00B40612">
      <w:r>
        <w:t xml:space="preserve">The </w:t>
      </w:r>
      <w:proofErr w:type="spellStart"/>
      <w:r>
        <w:t>ciphertext</w:t>
      </w:r>
      <w:proofErr w:type="spellEnd"/>
      <w:r>
        <w:t xml:space="preserve"> value is formatted as a variable length of hexadecimal digits.</w:t>
      </w:r>
    </w:p>
    <w:p w:rsidR="00B40612" w:rsidRDefault="00B40612" w:rsidP="00B40612">
      <w:r>
        <w:t>The MAC tag value is formatted as 16 hexadecimal digits, which allows to encode 64 bits.</w:t>
      </w:r>
    </w:p>
    <w:p w:rsidR="00B40612" w:rsidRDefault="00B40612" w:rsidP="00B40612">
      <w:pPr>
        <w:pStyle w:val="EditorsNote"/>
      </w:pPr>
      <w:r>
        <w:t xml:space="preserve">Editor's Note: </w:t>
      </w:r>
      <w:proofErr w:type="spellStart"/>
      <w:r>
        <w:t>subclause</w:t>
      </w:r>
      <w:proofErr w:type="spellEnd"/>
      <w:r>
        <w:t xml:space="preserve"> C.3.2 of TS 33.501 specifies that the scheme output may contain other parameters (not further defined in the specification). It is FFS how to format these parameters.  </w:t>
      </w:r>
    </w:p>
    <w:p w:rsidR="00B40612" w:rsidRDefault="00B40612" w:rsidP="00B40612">
      <w:pPr>
        <w:pStyle w:val="TF"/>
      </w:pPr>
    </w:p>
    <w:p w:rsidR="00B40612" w:rsidRDefault="00B40612" w:rsidP="00B40612">
      <w:pPr>
        <w:rPr>
          <w:lang w:eastAsia="zh-CN"/>
        </w:rPr>
      </w:pPr>
      <w:r>
        <w:rPr>
          <w:lang w:eastAsia="zh-CN"/>
        </w:rPr>
        <w:t xml:space="preserve">Figure 2.2B-5 defines the scheme output for </w:t>
      </w:r>
      <w:r>
        <w:t>HPLMN proprietary protection schemes.</w:t>
      </w:r>
    </w:p>
    <w:bookmarkStart w:id="24" w:name="_MON_1595138894"/>
    <w:bookmarkEnd w:id="24"/>
    <w:p w:rsidR="00B40612" w:rsidRDefault="00B40612" w:rsidP="00B40612">
      <w:pPr>
        <w:pStyle w:val="TH"/>
      </w:pPr>
      <w:r>
        <w:rPr>
          <w:rFonts w:eastAsia="MS Mincho"/>
        </w:rPr>
        <w:object w:dxaOrig="10632" w:dyaOrig="2717">
          <v:shape id="_x0000_i1031" type="#_x0000_t75" style="width:481.45pt;height:122.7pt" o:ole="" fillcolor="window">
            <v:imagedata r:id="rId24" o:title=""/>
          </v:shape>
          <o:OLEObject Type="Embed" ProgID="Word.Picture.8" ShapeID="_x0000_i1031" DrawAspect="Content" ObjectID="_1618295758" r:id="rId25"/>
        </w:object>
      </w:r>
    </w:p>
    <w:p w:rsidR="00B40612" w:rsidRDefault="00B40612" w:rsidP="00B40612">
      <w:pPr>
        <w:pStyle w:val="TF"/>
      </w:pPr>
      <w:r>
        <w:t>Figure 2.2B-5: Scheme Output for HPLMN proprietary protection schemes</w:t>
      </w:r>
    </w:p>
    <w:p w:rsidR="00B40612" w:rsidRDefault="00B40612" w:rsidP="00B40612">
      <w:r>
        <w:t>The HPLMN defined scheme output is formatted as a variable length of hexadecimal digits. Its format is not further defined in 3GPP specifications.</w:t>
      </w:r>
    </w:p>
    <w:p w:rsidR="00B40612" w:rsidRDefault="00B40612" w:rsidP="00B40612">
      <w:r>
        <w:t xml:space="preserve">As examples, assuming the IMSI 234150999999999, where MCC=234, MNC=15 and MSISN=0999999999, the Routing Indicator 678, and a Home Network Public Key Identifier of 27: </w:t>
      </w:r>
    </w:p>
    <w:p w:rsidR="00B40612" w:rsidRDefault="00B40612" w:rsidP="00B40612">
      <w:pPr>
        <w:pStyle w:val="B1"/>
      </w:pPr>
      <w:r>
        <w:t>-</w:t>
      </w:r>
      <w:r>
        <w:tab/>
      </w:r>
      <w:proofErr w:type="gramStart"/>
      <w:r>
        <w:t>the</w:t>
      </w:r>
      <w:proofErr w:type="gramEnd"/>
      <w:r>
        <w:t xml:space="preserve"> SUCI for the null-scheme is composed of: 0, 234, 15, 678, 0, 0 and 0999999999</w:t>
      </w:r>
    </w:p>
    <w:p w:rsidR="00B40612" w:rsidRDefault="00B40612" w:rsidP="00B40612">
      <w:pPr>
        <w:pStyle w:val="B1"/>
      </w:pPr>
      <w:r>
        <w:t>-</w:t>
      </w:r>
      <w:r>
        <w:tab/>
      </w:r>
      <w:proofErr w:type="gramStart"/>
      <w:r>
        <w:t>the</w:t>
      </w:r>
      <w:proofErr w:type="gramEnd"/>
      <w:r>
        <w:t xml:space="preserve"> SUCI for the Profile &lt;A&gt; protection scheme is composed of: 0, 234, 15, 678, 1, 27, &lt;EEC ephemeral public key value&gt;, &lt;encryption of 0999999999&gt; and &lt;MAC tag value&gt;</w:t>
      </w:r>
    </w:p>
    <w:p w:rsidR="00B40612" w:rsidRDefault="00B40612" w:rsidP="00B4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3"/>
      <w:bookmarkEnd w:id="4"/>
      <w:bookmarkEnd w:id="5"/>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FDB" w:rsidRDefault="006E6FDB">
      <w:r>
        <w:separator/>
      </w:r>
    </w:p>
  </w:endnote>
  <w:endnote w:type="continuationSeparator" w:id="0">
    <w:p w:rsidR="006E6FDB" w:rsidRDefault="006E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FDB" w:rsidRDefault="006E6FDB">
      <w:r>
        <w:separator/>
      </w:r>
    </w:p>
  </w:footnote>
  <w:footnote w:type="continuationSeparator" w:id="0">
    <w:p w:rsidR="006E6FDB" w:rsidRDefault="006E6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6E6F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6E6F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6E6FD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6E6FD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61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9E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0612"/>
    <w:rPr>
      <w:rFonts w:ascii="Times New Roman" w:hAnsi="Times New Roman"/>
      <w:lang w:val="en-GB" w:eastAsia="en-US"/>
    </w:rPr>
  </w:style>
  <w:style w:type="character" w:customStyle="1" w:styleId="THChar">
    <w:name w:val="TH Char"/>
    <w:link w:val="TH"/>
    <w:locked/>
    <w:rsid w:val="00B40612"/>
    <w:rPr>
      <w:rFonts w:ascii="Arial" w:hAnsi="Arial"/>
      <w:b/>
      <w:lang w:val="en-GB" w:eastAsia="en-US"/>
    </w:rPr>
  </w:style>
  <w:style w:type="character" w:customStyle="1" w:styleId="B2Char">
    <w:name w:val="B2 Char"/>
    <w:link w:val="B2"/>
    <w:locked/>
    <w:rsid w:val="00B40612"/>
    <w:rPr>
      <w:rFonts w:ascii="Times New Roman" w:hAnsi="Times New Roman"/>
      <w:lang w:val="en-GB" w:eastAsia="en-US"/>
    </w:rPr>
  </w:style>
  <w:style w:type="character" w:customStyle="1" w:styleId="TFChar">
    <w:name w:val="TF Char"/>
    <w:link w:val="TF"/>
    <w:locked/>
    <w:rsid w:val="00B40612"/>
    <w:rPr>
      <w:rFonts w:ascii="Arial" w:hAnsi="Arial"/>
      <w:b/>
      <w:lang w:val="en-GB" w:eastAsia="en-US"/>
    </w:rPr>
  </w:style>
  <w:style w:type="character" w:customStyle="1" w:styleId="EditorsNoteChar">
    <w:name w:val="Editor's Note Char"/>
    <w:aliases w:val="EN Char"/>
    <w:link w:val="EditorsNote"/>
    <w:rsid w:val="00B40612"/>
    <w:rPr>
      <w:rFonts w:ascii="Times New Roman" w:hAnsi="Times New Roman"/>
      <w:color w:val="FF0000"/>
      <w:lang w:val="en-GB" w:eastAsia="en-US"/>
    </w:rPr>
  </w:style>
  <w:style w:type="character" w:customStyle="1" w:styleId="Heading2Char">
    <w:name w:val="Heading 2 Char"/>
    <w:aliases w:val="H2 Char,UNDERRUBRIK 1-2 Char,h2 Char,2nd level Char,õberschrift 2 Char,R2 Char,H21 Char,E2 Char,heading 2 Char"/>
    <w:link w:val="Heading2"/>
    <w:rsid w:val="00B40612"/>
    <w:rPr>
      <w:rFonts w:ascii="Arial" w:hAnsi="Arial"/>
      <w:sz w:val="32"/>
      <w:lang w:val="en-GB" w:eastAsia="en-US"/>
    </w:rPr>
  </w:style>
  <w:style w:type="character" w:customStyle="1" w:styleId="HeaderChar">
    <w:name w:val="Header Char"/>
    <w:link w:val="Header"/>
    <w:locked/>
    <w:rsid w:val="00B4061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17588-F9A3-4891-9AEA-74F253ABF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1177</Words>
  <Characters>6001</Characters>
  <Application>Microsoft Office Word</Application>
  <DocSecurity>0</DocSecurity>
  <Lines>206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2</cp:revision>
  <cp:lastPrinted>1899-12-31T23:00:00Z</cp:lastPrinted>
  <dcterms:created xsi:type="dcterms:W3CDTF">2019-05-02T07:49:00Z</dcterms:created>
  <dcterms:modified xsi:type="dcterms:W3CDTF">2019-05-02T07:49:00Z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C4-192184</vt:lpwstr>
  </property>
  <property fmtid="{D5CDD505-2E9C-101B-9397-08002B2CF9AE}" pid="10" name="Spec#">
    <vt:lpwstr>23.003</vt:lpwstr>
  </property>
  <property fmtid="{D5CDD505-2E9C-101B-9397-08002B2CF9AE}" pid="11" name="Cr#">
    <vt:lpwstr>0532</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on SUCI scheme-output format</vt:lpwstr>
  </property>
  <property fmtid="{D5CDD505-2E9C-101B-9397-08002B2CF9AE}" pid="15" name="SourceIfWg">
    <vt:lpwstr>Intel</vt:lpwstr>
  </property>
  <property fmtid="{D5CDD505-2E9C-101B-9397-08002B2CF9AE}" pid="16" name="SourceIfTsg">
    <vt:lpwstr>C4</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y fmtid="{D5CDD505-2E9C-101B-9397-08002B2CF9AE}" pid="21" name="TitusGUID">
    <vt:lpwstr>a21ea2f4-f869-49c2-bd9b-0580363a7c85</vt:lpwstr>
  </property>
  <property fmtid="{D5CDD505-2E9C-101B-9397-08002B2CF9AE}" pid="22" name="CTP_TimeStamp">
    <vt:lpwstr>2019-05-02 07:48:37Z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